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7C0C" w14:textId="77777777" w:rsidR="007574B6" w:rsidRPr="00E310B1" w:rsidRDefault="007574B6" w:rsidP="007574B6">
      <w:pPr>
        <w:rPr>
          <w:rFonts w:ascii="Calibri" w:hAnsi="Calibri" w:cs="Calibri"/>
          <w:b/>
          <w:bCs/>
          <w:sz w:val="36"/>
          <w:szCs w:val="36"/>
        </w:rPr>
      </w:pPr>
      <w:r w:rsidRPr="00E310B1">
        <w:rPr>
          <w:rFonts w:ascii="Calibri" w:hAnsi="Calibri" w:cs="Calibri"/>
          <w:b/>
          <w:bCs/>
          <w:sz w:val="36"/>
          <w:szCs w:val="36"/>
        </w:rPr>
        <w:t>In the _______________  Court of  The Honorable ______________________</w:t>
      </w:r>
      <w:r w:rsidRPr="00E310B1">
        <w:rPr>
          <w:rFonts w:ascii="Calibri" w:hAnsi="Calibri" w:cs="Calibri"/>
          <w:b/>
          <w:bCs/>
          <w:sz w:val="36"/>
          <w:szCs w:val="36"/>
        </w:rPr>
        <w:br/>
      </w:r>
    </w:p>
    <w:p w14:paraId="3D102BA7" w14:textId="3B680A07" w:rsidR="007574B6" w:rsidRPr="00E310B1" w:rsidRDefault="007574B6" w:rsidP="007574B6">
      <w:pPr>
        <w:rPr>
          <w:rFonts w:ascii="Calibri" w:hAnsi="Calibri" w:cs="Calibri"/>
          <w:b/>
          <w:bCs/>
          <w:sz w:val="36"/>
          <w:szCs w:val="36"/>
        </w:rPr>
      </w:pPr>
      <w:r w:rsidRPr="00E310B1">
        <w:rPr>
          <w:rFonts w:ascii="Calibri" w:hAnsi="Calibri" w:cs="Calibri"/>
          <w:b/>
          <w:bCs/>
          <w:sz w:val="36"/>
          <w:szCs w:val="36"/>
        </w:rPr>
        <w:t>Case No. ________________</w:t>
      </w:r>
      <w:r w:rsidR="00653207" w:rsidRPr="00E310B1">
        <w:rPr>
          <w:rFonts w:ascii="Calibri" w:hAnsi="Calibri" w:cs="Calibri"/>
          <w:b/>
          <w:bCs/>
          <w:sz w:val="36"/>
          <w:szCs w:val="36"/>
        </w:rPr>
        <w:t>__</w:t>
      </w:r>
    </w:p>
    <w:p w14:paraId="306789A0" w14:textId="77777777" w:rsidR="007574B6" w:rsidRPr="00E310B1" w:rsidRDefault="007574B6" w:rsidP="007574B6">
      <w:pPr>
        <w:rPr>
          <w:rFonts w:ascii="Calibri" w:hAnsi="Calibri" w:cs="Calibri"/>
          <w:b/>
          <w:bCs/>
          <w:sz w:val="36"/>
          <w:szCs w:val="36"/>
        </w:rPr>
      </w:pPr>
      <w:r w:rsidRPr="00E310B1">
        <w:rPr>
          <w:rFonts w:ascii="Calibri" w:hAnsi="Calibri" w:cs="Calibri"/>
          <w:b/>
          <w:bCs/>
          <w:sz w:val="36"/>
          <w:szCs w:val="36"/>
        </w:rPr>
        <w:t>_____________________________________ Plaintiff(s)</w:t>
      </w:r>
    </w:p>
    <w:p w14:paraId="135A7B30" w14:textId="2E1EA384" w:rsidR="007574B6" w:rsidRPr="00E310B1" w:rsidRDefault="007574B6" w:rsidP="007574B6">
      <w:pPr>
        <w:rPr>
          <w:rFonts w:ascii="Calibri" w:hAnsi="Calibri" w:cs="Calibri"/>
          <w:b/>
          <w:bCs/>
          <w:sz w:val="36"/>
          <w:szCs w:val="36"/>
        </w:rPr>
      </w:pPr>
      <w:r w:rsidRPr="00E310B1">
        <w:rPr>
          <w:rFonts w:ascii="Calibri" w:hAnsi="Calibri" w:cs="Calibri"/>
          <w:b/>
          <w:bCs/>
          <w:sz w:val="36"/>
          <w:szCs w:val="36"/>
        </w:rPr>
        <w:t>v.</w:t>
      </w:r>
      <w:r w:rsidRPr="00E310B1">
        <w:rPr>
          <w:rFonts w:ascii="Calibri" w:hAnsi="Calibri" w:cs="Calibri"/>
          <w:b/>
          <w:bCs/>
          <w:sz w:val="36"/>
          <w:szCs w:val="36"/>
        </w:rPr>
        <w:br/>
        <w:t xml:space="preserve">_____________________________________ Defendant(s) </w:t>
      </w:r>
    </w:p>
    <w:p w14:paraId="3AA20B59" w14:textId="77777777" w:rsidR="007574B6" w:rsidRPr="00E310B1" w:rsidRDefault="007574B6" w:rsidP="007574B6">
      <w:pPr>
        <w:rPr>
          <w:rFonts w:ascii="Calibri" w:hAnsi="Calibri" w:cs="Calibri"/>
          <w:b/>
          <w:bCs/>
          <w:sz w:val="36"/>
          <w:szCs w:val="36"/>
        </w:rPr>
      </w:pPr>
    </w:p>
    <w:p w14:paraId="11349484" w14:textId="77777777" w:rsidR="007574B6" w:rsidRPr="00E310B1" w:rsidRDefault="007574B6" w:rsidP="007574B6">
      <w:pPr>
        <w:ind w:firstLine="720"/>
        <w:rPr>
          <w:rFonts w:ascii="Calibri" w:hAnsi="Calibri" w:cs="Calibri"/>
          <w:sz w:val="36"/>
          <w:szCs w:val="36"/>
        </w:rPr>
      </w:pPr>
      <w:r w:rsidRPr="00E310B1">
        <w:rPr>
          <w:rFonts w:ascii="Calibri" w:hAnsi="Calibri" w:cs="Calibri"/>
          <w:sz w:val="36"/>
          <w:szCs w:val="36"/>
        </w:rPr>
        <w:t xml:space="preserve">Amicus Curiae of Railroad Windfarm, LLC </w:t>
      </w:r>
      <w:r w:rsidRPr="00E310B1">
        <w:rPr>
          <w:rFonts w:ascii="Calibri" w:hAnsi="Calibri" w:cs="Calibri"/>
          <w:sz w:val="36"/>
          <w:szCs w:val="36"/>
        </w:rPr>
        <w:br/>
      </w:r>
    </w:p>
    <w:p w14:paraId="293248A6" w14:textId="77777777" w:rsidR="007574B6" w:rsidRPr="00E310B1" w:rsidRDefault="007574B6" w:rsidP="007574B6">
      <w:pPr>
        <w:rPr>
          <w:rFonts w:ascii="Calibri" w:hAnsi="Calibri" w:cs="Calibri"/>
          <w:sz w:val="36"/>
          <w:szCs w:val="36"/>
        </w:rPr>
      </w:pPr>
      <w:r w:rsidRPr="00E310B1">
        <w:rPr>
          <w:rFonts w:ascii="Calibri" w:hAnsi="Calibri" w:cs="Calibri"/>
          <w:sz w:val="36"/>
          <w:szCs w:val="36"/>
        </w:rPr>
        <w:t>Table of Contents</w:t>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t>1</w:t>
      </w:r>
    </w:p>
    <w:p w14:paraId="0919C0BB" w14:textId="77777777" w:rsidR="007574B6" w:rsidRPr="00E310B1" w:rsidRDefault="007574B6" w:rsidP="007574B6">
      <w:pPr>
        <w:rPr>
          <w:rFonts w:ascii="Calibri" w:hAnsi="Calibri" w:cs="Calibri"/>
          <w:sz w:val="36"/>
          <w:szCs w:val="36"/>
        </w:rPr>
      </w:pPr>
      <w:r w:rsidRPr="00E310B1">
        <w:rPr>
          <w:rFonts w:ascii="Calibri" w:hAnsi="Calibri" w:cs="Calibri"/>
          <w:sz w:val="36"/>
          <w:szCs w:val="36"/>
        </w:rPr>
        <w:t>Interest of Amicus Curiae</w:t>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t>2</w:t>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p>
    <w:p w14:paraId="3C0370CB" w14:textId="77777777" w:rsidR="007574B6" w:rsidRPr="00E310B1" w:rsidRDefault="007574B6" w:rsidP="007574B6">
      <w:pPr>
        <w:rPr>
          <w:rFonts w:ascii="Calibri" w:hAnsi="Calibri" w:cs="Calibri"/>
          <w:sz w:val="36"/>
          <w:szCs w:val="36"/>
        </w:rPr>
      </w:pPr>
      <w:r w:rsidRPr="00E310B1">
        <w:rPr>
          <w:rFonts w:ascii="Calibri" w:hAnsi="Calibri" w:cs="Calibri"/>
          <w:sz w:val="36"/>
          <w:szCs w:val="36"/>
        </w:rPr>
        <w:t>Summary of Argument</w:t>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t>3</w:t>
      </w:r>
    </w:p>
    <w:p w14:paraId="6B0AF1B0" w14:textId="77777777" w:rsidR="007574B6" w:rsidRPr="00E310B1" w:rsidRDefault="007574B6" w:rsidP="007574B6">
      <w:pPr>
        <w:rPr>
          <w:rFonts w:ascii="Calibri" w:hAnsi="Calibri" w:cs="Calibri"/>
          <w:sz w:val="36"/>
          <w:szCs w:val="36"/>
        </w:rPr>
      </w:pPr>
      <w:r w:rsidRPr="00E310B1">
        <w:rPr>
          <w:rFonts w:ascii="Calibri" w:hAnsi="Calibri" w:cs="Calibri"/>
          <w:sz w:val="36"/>
          <w:szCs w:val="36"/>
        </w:rPr>
        <w:t xml:space="preserve">Argument </w:t>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p>
    <w:p w14:paraId="1DE6D3E4" w14:textId="77777777" w:rsidR="007574B6" w:rsidRPr="00E310B1" w:rsidRDefault="007574B6" w:rsidP="007574B6">
      <w:pPr>
        <w:spacing w:after="0" w:line="240" w:lineRule="auto"/>
        <w:ind w:firstLine="720"/>
        <w:rPr>
          <w:rFonts w:ascii="Calibri" w:hAnsi="Calibri" w:cs="Calibri"/>
          <w:sz w:val="36"/>
          <w:szCs w:val="36"/>
        </w:rPr>
      </w:pPr>
      <w:r w:rsidRPr="00E310B1">
        <w:rPr>
          <w:rFonts w:ascii="Calibri" w:hAnsi="Calibri" w:cs="Calibri"/>
          <w:sz w:val="36"/>
          <w:szCs w:val="36"/>
        </w:rPr>
        <w:t>Background</w:t>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t>4</w:t>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p>
    <w:p w14:paraId="3B5B9B7C" w14:textId="77777777" w:rsidR="007574B6" w:rsidRPr="00E310B1" w:rsidRDefault="007574B6" w:rsidP="007574B6">
      <w:pPr>
        <w:spacing w:after="0" w:line="240" w:lineRule="auto"/>
        <w:ind w:firstLine="720"/>
        <w:rPr>
          <w:rFonts w:ascii="Calibri" w:hAnsi="Calibri" w:cs="Calibri"/>
          <w:sz w:val="36"/>
          <w:szCs w:val="36"/>
        </w:rPr>
      </w:pPr>
    </w:p>
    <w:p w14:paraId="4468ACBA" w14:textId="77777777" w:rsidR="007574B6" w:rsidRPr="00E310B1" w:rsidRDefault="007574B6" w:rsidP="007574B6">
      <w:pPr>
        <w:spacing w:after="0" w:line="240" w:lineRule="auto"/>
        <w:ind w:firstLine="720"/>
        <w:rPr>
          <w:rFonts w:ascii="Calibri" w:hAnsi="Calibri" w:cs="Calibri"/>
          <w:sz w:val="36"/>
          <w:szCs w:val="36"/>
        </w:rPr>
      </w:pPr>
      <w:r w:rsidRPr="00E310B1">
        <w:rPr>
          <w:rFonts w:ascii="Calibri" w:hAnsi="Calibri" w:cs="Calibri"/>
          <w:sz w:val="36"/>
          <w:szCs w:val="36"/>
        </w:rPr>
        <w:t>Individual Impacts</w:t>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t>9</w:t>
      </w:r>
    </w:p>
    <w:p w14:paraId="7EB73CC0" w14:textId="77777777" w:rsidR="007574B6" w:rsidRPr="00E310B1" w:rsidRDefault="007574B6" w:rsidP="007574B6">
      <w:pPr>
        <w:spacing w:after="0" w:line="240" w:lineRule="auto"/>
        <w:ind w:firstLine="720"/>
        <w:rPr>
          <w:rFonts w:ascii="Calibri" w:hAnsi="Calibri" w:cs="Calibri"/>
          <w:sz w:val="36"/>
          <w:szCs w:val="36"/>
        </w:rPr>
      </w:pPr>
    </w:p>
    <w:p w14:paraId="56A28224" w14:textId="77777777" w:rsidR="007574B6" w:rsidRPr="00E310B1" w:rsidRDefault="007574B6" w:rsidP="007574B6">
      <w:pPr>
        <w:spacing w:after="0" w:line="240" w:lineRule="auto"/>
        <w:ind w:firstLine="720"/>
        <w:rPr>
          <w:rFonts w:ascii="Calibri" w:hAnsi="Calibri" w:cs="Calibri"/>
          <w:sz w:val="36"/>
          <w:szCs w:val="36"/>
        </w:rPr>
      </w:pPr>
      <w:r w:rsidRPr="00E310B1">
        <w:rPr>
          <w:rFonts w:ascii="Calibri" w:hAnsi="Calibri" w:cs="Calibri"/>
          <w:sz w:val="36"/>
          <w:szCs w:val="36"/>
        </w:rPr>
        <w:t xml:space="preserve">National Impacts </w:t>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t xml:space="preserve"> </w:t>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t>11</w:t>
      </w:r>
    </w:p>
    <w:p w14:paraId="33678A9A" w14:textId="77777777" w:rsidR="007574B6" w:rsidRPr="00E310B1" w:rsidRDefault="007574B6" w:rsidP="007574B6">
      <w:pPr>
        <w:pStyle w:val="ListParagraph"/>
        <w:spacing w:after="0" w:line="240" w:lineRule="auto"/>
        <w:rPr>
          <w:rFonts w:ascii="Calibri" w:hAnsi="Calibri" w:cs="Calibri"/>
          <w:sz w:val="36"/>
          <w:szCs w:val="36"/>
        </w:rPr>
      </w:pPr>
    </w:p>
    <w:p w14:paraId="263D0286" w14:textId="77777777" w:rsidR="007574B6" w:rsidRPr="00E310B1" w:rsidRDefault="007574B6" w:rsidP="007574B6">
      <w:pPr>
        <w:pStyle w:val="ListParagraph"/>
        <w:spacing w:after="0" w:line="240" w:lineRule="auto"/>
        <w:rPr>
          <w:rFonts w:ascii="Calibri" w:hAnsi="Calibri" w:cs="Calibri"/>
          <w:sz w:val="36"/>
          <w:szCs w:val="36"/>
        </w:rPr>
      </w:pPr>
      <w:r w:rsidRPr="00E310B1">
        <w:rPr>
          <w:rFonts w:ascii="Calibri" w:hAnsi="Calibri" w:cs="Calibri"/>
          <w:sz w:val="36"/>
          <w:szCs w:val="36"/>
        </w:rPr>
        <w:t xml:space="preserve">Global Impacts </w:t>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t>17</w:t>
      </w:r>
    </w:p>
    <w:p w14:paraId="0D969A96" w14:textId="77777777" w:rsidR="007574B6" w:rsidRPr="00E310B1" w:rsidRDefault="007574B6" w:rsidP="007574B6">
      <w:pPr>
        <w:spacing w:after="0" w:line="240" w:lineRule="auto"/>
        <w:rPr>
          <w:rFonts w:ascii="Calibri" w:hAnsi="Calibri" w:cs="Calibri"/>
          <w:sz w:val="36"/>
          <w:szCs w:val="36"/>
        </w:rPr>
      </w:pPr>
    </w:p>
    <w:p w14:paraId="65B5200A" w14:textId="77777777" w:rsidR="007574B6" w:rsidRPr="00E310B1" w:rsidRDefault="007574B6" w:rsidP="007574B6">
      <w:pPr>
        <w:rPr>
          <w:rFonts w:ascii="Calibri" w:hAnsi="Calibri" w:cs="Calibri"/>
          <w:sz w:val="36"/>
          <w:szCs w:val="36"/>
        </w:rPr>
      </w:pPr>
      <w:r w:rsidRPr="00E310B1">
        <w:rPr>
          <w:rFonts w:ascii="Calibri" w:hAnsi="Calibri" w:cs="Calibri"/>
          <w:sz w:val="36"/>
          <w:szCs w:val="36"/>
        </w:rPr>
        <w:t>Conclusions</w:t>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t>20</w:t>
      </w:r>
    </w:p>
    <w:p w14:paraId="709B1EA2" w14:textId="77777777" w:rsidR="007574B6" w:rsidRPr="00E310B1" w:rsidRDefault="007574B6" w:rsidP="007574B6">
      <w:pPr>
        <w:rPr>
          <w:rFonts w:ascii="Calibri" w:hAnsi="Calibri" w:cs="Calibri"/>
          <w:sz w:val="36"/>
          <w:szCs w:val="36"/>
        </w:rPr>
      </w:pPr>
      <w:r w:rsidRPr="00E310B1">
        <w:rPr>
          <w:rFonts w:ascii="Calibri" w:hAnsi="Calibri" w:cs="Calibri"/>
          <w:sz w:val="36"/>
          <w:szCs w:val="36"/>
        </w:rPr>
        <w:t>Footnotes</w:t>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r>
      <w:r w:rsidRPr="00E310B1">
        <w:rPr>
          <w:rFonts w:ascii="Calibri" w:hAnsi="Calibri" w:cs="Calibri"/>
          <w:sz w:val="36"/>
          <w:szCs w:val="36"/>
        </w:rPr>
        <w:tab/>
        <w:t>22</w:t>
      </w:r>
    </w:p>
    <w:p w14:paraId="4AB6C747" w14:textId="77777777" w:rsidR="007574B6" w:rsidRPr="00E310B1" w:rsidRDefault="007574B6" w:rsidP="007574B6">
      <w:pPr>
        <w:ind w:firstLine="720"/>
        <w:rPr>
          <w:rFonts w:ascii="Calibri" w:hAnsi="Calibri" w:cs="Calibri"/>
          <w:sz w:val="36"/>
          <w:szCs w:val="36"/>
        </w:rPr>
      </w:pPr>
      <w:r w:rsidRPr="00E310B1">
        <w:rPr>
          <w:rFonts w:ascii="Calibri" w:hAnsi="Calibri" w:cs="Calibri"/>
          <w:sz w:val="36"/>
          <w:szCs w:val="36"/>
        </w:rPr>
        <w:t>Interest of Amicus Curiae</w:t>
      </w:r>
    </w:p>
    <w:p w14:paraId="35D16B03" w14:textId="77777777" w:rsidR="007574B6" w:rsidRPr="00E310B1" w:rsidRDefault="007574B6" w:rsidP="007574B6">
      <w:pPr>
        <w:spacing w:after="0" w:line="360" w:lineRule="auto"/>
        <w:rPr>
          <w:rFonts w:ascii="Calibri" w:hAnsi="Calibri" w:cs="Calibri"/>
          <w:sz w:val="36"/>
          <w:szCs w:val="36"/>
        </w:rPr>
      </w:pPr>
      <w:r w:rsidRPr="00E310B1">
        <w:rPr>
          <w:rFonts w:ascii="Calibri" w:hAnsi="Calibri" w:cs="Calibri"/>
          <w:sz w:val="36"/>
          <w:szCs w:val="36"/>
        </w:rPr>
        <w:t xml:space="preserve">The Railroad Windfarm, LLC is the holding company for the intellectual property rights to US Patent #11,958,507. Essentially the invention is a hybrid wind and solar farm mounted on railcars with regenerative brakes. The energy generated charges batteries or is used onboard. Railcars are streamlined to offset the increased drag from Vertical Axis Wind Turbines. The technology is a renewable energy power plant in its own right but it can also deliver batteries charged by remote renewable energy facilities. </w:t>
      </w:r>
    </w:p>
    <w:p w14:paraId="02020807" w14:textId="759A26DA" w:rsidR="007574B6" w:rsidRPr="00E310B1" w:rsidRDefault="007574B6" w:rsidP="007574B6">
      <w:pPr>
        <w:spacing w:after="0" w:line="360" w:lineRule="auto"/>
        <w:rPr>
          <w:rFonts w:ascii="Calibri" w:hAnsi="Calibri" w:cs="Calibri"/>
          <w:sz w:val="36"/>
          <w:szCs w:val="36"/>
        </w:rPr>
      </w:pPr>
      <w:r w:rsidRPr="00E310B1">
        <w:rPr>
          <w:rFonts w:ascii="Calibri" w:hAnsi="Calibri" w:cs="Calibri"/>
          <w:sz w:val="36"/>
          <w:szCs w:val="36"/>
        </w:rPr>
        <w:t xml:space="preserve">Lack of transmission line capacity is the single biggest obstacle to building new renewable energy facilities in the US and worldwide. The Railroad Windfarm removes that obstacle. </w:t>
      </w:r>
    </w:p>
    <w:p w14:paraId="1A3AA0D3" w14:textId="77777777" w:rsidR="007574B6" w:rsidRPr="00E310B1" w:rsidRDefault="007574B6" w:rsidP="007574B6">
      <w:pPr>
        <w:spacing w:after="0" w:line="360" w:lineRule="auto"/>
        <w:rPr>
          <w:rFonts w:ascii="Calibri" w:hAnsi="Calibri" w:cs="Calibri"/>
          <w:sz w:val="36"/>
          <w:szCs w:val="36"/>
        </w:rPr>
      </w:pPr>
    </w:p>
    <w:p w14:paraId="064E8B03" w14:textId="3E0328A2" w:rsidR="007574B6" w:rsidRPr="00E310B1" w:rsidRDefault="007574B6" w:rsidP="007574B6">
      <w:pPr>
        <w:spacing w:after="0" w:line="360" w:lineRule="auto"/>
        <w:rPr>
          <w:rFonts w:ascii="Calibri" w:hAnsi="Calibri" w:cs="Calibri"/>
          <w:sz w:val="36"/>
          <w:szCs w:val="36"/>
        </w:rPr>
      </w:pPr>
      <w:r w:rsidRPr="00E310B1">
        <w:rPr>
          <w:rFonts w:ascii="Calibri" w:hAnsi="Calibri" w:cs="Calibri"/>
          <w:sz w:val="36"/>
          <w:szCs w:val="36"/>
        </w:rPr>
        <w:t xml:space="preserve">The Patents’ most significant application is railcar mounted batteries eliminating long distance transmission lines thereby avoiding the costs of land purchases or leases, permitting, construction, and maintenance. The huge savings makes remote facilities feasible to harvest previously inaccessible wind, solar, and other natural energy resources. When new tracks extend the grid, they cost 3 to 5 times less than power lines. </w:t>
      </w:r>
    </w:p>
    <w:p w14:paraId="0E37948F" w14:textId="77777777" w:rsidR="007574B6" w:rsidRPr="00E310B1" w:rsidRDefault="007574B6" w:rsidP="007574B6">
      <w:pPr>
        <w:spacing w:after="0" w:line="360" w:lineRule="auto"/>
        <w:rPr>
          <w:rFonts w:ascii="Calibri" w:hAnsi="Calibri" w:cs="Calibri"/>
          <w:sz w:val="36"/>
          <w:szCs w:val="36"/>
        </w:rPr>
      </w:pPr>
    </w:p>
    <w:p w14:paraId="054AFAB5" w14:textId="77777777" w:rsidR="007574B6" w:rsidRPr="00E310B1" w:rsidRDefault="007574B6" w:rsidP="007574B6">
      <w:pPr>
        <w:spacing w:after="0" w:line="360" w:lineRule="auto"/>
        <w:rPr>
          <w:rFonts w:ascii="Calibri" w:hAnsi="Calibri" w:cs="Calibri"/>
          <w:sz w:val="36"/>
          <w:szCs w:val="36"/>
        </w:rPr>
      </w:pPr>
      <w:r w:rsidRPr="00E310B1">
        <w:rPr>
          <w:rFonts w:ascii="Calibri" w:hAnsi="Calibri" w:cs="Calibri"/>
          <w:sz w:val="36"/>
          <w:szCs w:val="36"/>
        </w:rPr>
        <w:t xml:space="preserve">Renewable energy companies are potential customers. Without financially viable customers the value of the Patent is substantially less. It’s in the best interest of the Railroad Windfarm, LLC for the President to not force intended customers into bankruptcy or to have him create financial limitations that make them unable to invest in vital new technologies like the Railroad Windfarm.   </w:t>
      </w:r>
    </w:p>
    <w:p w14:paraId="2880B38B" w14:textId="77777777" w:rsidR="007574B6" w:rsidRPr="00E310B1" w:rsidRDefault="007574B6" w:rsidP="007574B6">
      <w:pPr>
        <w:spacing w:after="0" w:line="360" w:lineRule="auto"/>
        <w:rPr>
          <w:rFonts w:ascii="Calibri" w:hAnsi="Calibri" w:cs="Calibri"/>
          <w:sz w:val="36"/>
          <w:szCs w:val="36"/>
        </w:rPr>
      </w:pPr>
    </w:p>
    <w:p w14:paraId="6C74A167" w14:textId="77777777" w:rsidR="007574B6" w:rsidRPr="00E310B1" w:rsidRDefault="007574B6" w:rsidP="007574B6">
      <w:pPr>
        <w:spacing w:after="0" w:line="360" w:lineRule="auto"/>
        <w:rPr>
          <w:rFonts w:ascii="Calibri" w:hAnsi="Calibri" w:cs="Calibri"/>
          <w:sz w:val="36"/>
          <w:szCs w:val="36"/>
        </w:rPr>
      </w:pPr>
      <w:r w:rsidRPr="00E310B1">
        <w:rPr>
          <w:rFonts w:ascii="Calibri" w:hAnsi="Calibri" w:cs="Calibri"/>
          <w:sz w:val="36"/>
          <w:szCs w:val="36"/>
        </w:rPr>
        <w:t xml:space="preserve">The Railroad Windfarm, LLC believes this case presents a critical opportunity to clarify the scope of Patents and intellectual property rights in the context of government overreach.  </w:t>
      </w:r>
    </w:p>
    <w:p w14:paraId="529B3E53" w14:textId="77777777" w:rsidR="007574B6" w:rsidRPr="00E310B1" w:rsidRDefault="007574B6" w:rsidP="007574B6">
      <w:pPr>
        <w:spacing w:after="0" w:line="360" w:lineRule="auto"/>
        <w:rPr>
          <w:rFonts w:ascii="Calibri" w:hAnsi="Calibri" w:cs="Calibri"/>
          <w:sz w:val="36"/>
          <w:szCs w:val="36"/>
        </w:rPr>
      </w:pPr>
      <w:r w:rsidRPr="00E310B1">
        <w:rPr>
          <w:rFonts w:ascii="Calibri" w:hAnsi="Calibri" w:cs="Calibri"/>
          <w:sz w:val="36"/>
          <w:szCs w:val="36"/>
        </w:rPr>
        <w:t xml:space="preserve">Furthermore, railroads are federally regulated. The Railroad Windfarm, LLC is justifiably concerned that President Trump will invoke or fabricate federal regulations that would prevent the Railroad Windfarm technology from operating. Also, the owner of the Railroad Windfarm, LLC is elderly. A person whose health is directly affected by the increased forest fire smoke and higher temperatures caused by Climate Change. </w:t>
      </w:r>
    </w:p>
    <w:p w14:paraId="72BEE874" w14:textId="42B08869" w:rsidR="007574B6" w:rsidRPr="00E310B1" w:rsidRDefault="007574B6" w:rsidP="007574B6">
      <w:pPr>
        <w:spacing w:after="0" w:line="360" w:lineRule="auto"/>
        <w:rPr>
          <w:rFonts w:ascii="Calibri" w:hAnsi="Calibri" w:cs="Calibri"/>
          <w:sz w:val="36"/>
          <w:szCs w:val="36"/>
        </w:rPr>
      </w:pPr>
    </w:p>
    <w:p w14:paraId="5160D850" w14:textId="7C623364" w:rsidR="007574B6" w:rsidRPr="00E310B1" w:rsidRDefault="00F47B39" w:rsidP="007574B6">
      <w:pPr>
        <w:spacing w:after="0" w:line="360" w:lineRule="auto"/>
        <w:rPr>
          <w:rFonts w:ascii="Calibri" w:hAnsi="Calibri" w:cs="Calibri"/>
          <w:sz w:val="36"/>
          <w:szCs w:val="36"/>
        </w:rPr>
      </w:pPr>
      <w:r w:rsidRPr="00E310B1">
        <w:rPr>
          <w:rFonts w:ascii="Calibri" w:hAnsi="Calibri" w:cs="Calibri"/>
          <w:sz w:val="36"/>
          <w:szCs w:val="36"/>
        </w:rPr>
        <w:t>This Amicus Curiae was originally written in response to President Trump pulling permits for renewable energy projects already in operation or under construction.</w:t>
      </w:r>
      <w:r w:rsidR="00653207" w:rsidRPr="00E310B1">
        <w:rPr>
          <w:rFonts w:ascii="Calibri" w:hAnsi="Calibri" w:cs="Calibri"/>
          <w:sz w:val="36"/>
          <w:szCs w:val="36"/>
        </w:rPr>
        <w:t xml:space="preserve"> </w:t>
      </w:r>
      <w:r w:rsidR="007574B6" w:rsidRPr="00E310B1">
        <w:rPr>
          <w:rFonts w:ascii="Calibri" w:hAnsi="Calibri" w:cs="Calibri"/>
          <w:sz w:val="36"/>
          <w:szCs w:val="36"/>
        </w:rPr>
        <w:t xml:space="preserve">To </w:t>
      </w:r>
      <w:r w:rsidR="00653207" w:rsidRPr="00E310B1">
        <w:rPr>
          <w:rFonts w:ascii="Calibri" w:hAnsi="Calibri" w:cs="Calibri"/>
          <w:sz w:val="36"/>
          <w:szCs w:val="36"/>
        </w:rPr>
        <w:t xml:space="preserve">get </w:t>
      </w:r>
      <w:r w:rsidR="007574B6" w:rsidRPr="00E310B1">
        <w:rPr>
          <w:rFonts w:ascii="Calibri" w:hAnsi="Calibri" w:cs="Calibri"/>
          <w:sz w:val="36"/>
          <w:szCs w:val="36"/>
        </w:rPr>
        <w:t xml:space="preserve">the complete document </w:t>
      </w:r>
      <w:r w:rsidR="00653207" w:rsidRPr="00E310B1">
        <w:rPr>
          <w:rFonts w:ascii="Calibri" w:hAnsi="Calibri" w:cs="Calibri"/>
          <w:sz w:val="36"/>
          <w:szCs w:val="36"/>
        </w:rPr>
        <w:t xml:space="preserve">just </w:t>
      </w:r>
      <w:r w:rsidRPr="00E310B1">
        <w:rPr>
          <w:rFonts w:ascii="Calibri" w:hAnsi="Calibri" w:cs="Calibri"/>
          <w:sz w:val="36"/>
          <w:szCs w:val="36"/>
        </w:rPr>
        <w:t xml:space="preserve">go to the </w:t>
      </w:r>
      <w:r w:rsidR="007574B6" w:rsidRPr="00E310B1">
        <w:rPr>
          <w:rFonts w:ascii="Calibri" w:hAnsi="Calibri" w:cs="Calibri"/>
          <w:sz w:val="36"/>
          <w:szCs w:val="36"/>
          <w:u w:val="single"/>
        </w:rPr>
        <w:t>Contact</w:t>
      </w:r>
      <w:r w:rsidR="007574B6" w:rsidRPr="00E310B1">
        <w:rPr>
          <w:rFonts w:ascii="Calibri" w:hAnsi="Calibri" w:cs="Calibri"/>
          <w:sz w:val="36"/>
          <w:szCs w:val="36"/>
        </w:rPr>
        <w:t xml:space="preserve"> </w:t>
      </w:r>
      <w:r w:rsidRPr="00E310B1">
        <w:rPr>
          <w:rFonts w:ascii="Calibri" w:hAnsi="Calibri" w:cs="Calibri"/>
          <w:sz w:val="36"/>
          <w:szCs w:val="36"/>
        </w:rPr>
        <w:t>page and email the name of the Court, Judge’s name, Plaintiff(s) name(s), Defendant’s names, and case number.</w:t>
      </w:r>
      <w:r w:rsidR="007574B6" w:rsidRPr="00E310B1">
        <w:rPr>
          <w:rFonts w:ascii="Calibri" w:hAnsi="Calibri" w:cs="Calibri"/>
          <w:sz w:val="36"/>
          <w:szCs w:val="36"/>
        </w:rPr>
        <w:t xml:space="preserve">  </w:t>
      </w:r>
    </w:p>
    <w:p w14:paraId="21E01EC3" w14:textId="77777777" w:rsidR="001477B1" w:rsidRPr="00E310B1" w:rsidRDefault="001477B1">
      <w:pPr>
        <w:rPr>
          <w:rFonts w:ascii="Calibri" w:hAnsi="Calibri" w:cs="Calibri"/>
          <w:sz w:val="36"/>
          <w:szCs w:val="36"/>
        </w:rPr>
      </w:pPr>
    </w:p>
    <w:sectPr w:rsidR="001477B1" w:rsidRPr="00E31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B6"/>
    <w:rsid w:val="001477B1"/>
    <w:rsid w:val="003323AD"/>
    <w:rsid w:val="00653207"/>
    <w:rsid w:val="007574B6"/>
    <w:rsid w:val="007B4704"/>
    <w:rsid w:val="00A67B03"/>
    <w:rsid w:val="00D87B29"/>
    <w:rsid w:val="00E310B1"/>
    <w:rsid w:val="00F4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C61D"/>
  <w15:chartTrackingRefBased/>
  <w15:docId w15:val="{AD556813-2A59-45B2-8C22-D8672EAC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4B6"/>
  </w:style>
  <w:style w:type="paragraph" w:styleId="Heading1">
    <w:name w:val="heading 1"/>
    <w:basedOn w:val="Normal"/>
    <w:next w:val="Normal"/>
    <w:link w:val="Heading1Char"/>
    <w:uiPriority w:val="9"/>
    <w:qFormat/>
    <w:rsid w:val="00757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4B6"/>
    <w:rPr>
      <w:rFonts w:eastAsiaTheme="majorEastAsia" w:cstheme="majorBidi"/>
      <w:color w:val="272727" w:themeColor="text1" w:themeTint="D8"/>
    </w:rPr>
  </w:style>
  <w:style w:type="paragraph" w:styleId="Title">
    <w:name w:val="Title"/>
    <w:basedOn w:val="Normal"/>
    <w:next w:val="Normal"/>
    <w:link w:val="TitleChar"/>
    <w:uiPriority w:val="10"/>
    <w:qFormat/>
    <w:rsid w:val="00757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4B6"/>
    <w:pPr>
      <w:spacing w:before="160"/>
      <w:jc w:val="center"/>
    </w:pPr>
    <w:rPr>
      <w:i/>
      <w:iCs/>
      <w:color w:val="404040" w:themeColor="text1" w:themeTint="BF"/>
    </w:rPr>
  </w:style>
  <w:style w:type="character" w:customStyle="1" w:styleId="QuoteChar">
    <w:name w:val="Quote Char"/>
    <w:basedOn w:val="DefaultParagraphFont"/>
    <w:link w:val="Quote"/>
    <w:uiPriority w:val="29"/>
    <w:rsid w:val="007574B6"/>
    <w:rPr>
      <w:i/>
      <w:iCs/>
      <w:color w:val="404040" w:themeColor="text1" w:themeTint="BF"/>
    </w:rPr>
  </w:style>
  <w:style w:type="paragraph" w:styleId="ListParagraph">
    <w:name w:val="List Paragraph"/>
    <w:basedOn w:val="Normal"/>
    <w:uiPriority w:val="34"/>
    <w:qFormat/>
    <w:rsid w:val="007574B6"/>
    <w:pPr>
      <w:ind w:left="720"/>
      <w:contextualSpacing/>
    </w:pPr>
  </w:style>
  <w:style w:type="character" w:styleId="IntenseEmphasis">
    <w:name w:val="Intense Emphasis"/>
    <w:basedOn w:val="DefaultParagraphFont"/>
    <w:uiPriority w:val="21"/>
    <w:qFormat/>
    <w:rsid w:val="007574B6"/>
    <w:rPr>
      <w:i/>
      <w:iCs/>
      <w:color w:val="0F4761" w:themeColor="accent1" w:themeShade="BF"/>
    </w:rPr>
  </w:style>
  <w:style w:type="paragraph" w:styleId="IntenseQuote">
    <w:name w:val="Intense Quote"/>
    <w:basedOn w:val="Normal"/>
    <w:next w:val="Normal"/>
    <w:link w:val="IntenseQuoteChar"/>
    <w:uiPriority w:val="30"/>
    <w:qFormat/>
    <w:rsid w:val="00757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4B6"/>
    <w:rPr>
      <w:i/>
      <w:iCs/>
      <w:color w:val="0F4761" w:themeColor="accent1" w:themeShade="BF"/>
    </w:rPr>
  </w:style>
  <w:style w:type="character" w:styleId="IntenseReference">
    <w:name w:val="Intense Reference"/>
    <w:basedOn w:val="DefaultParagraphFont"/>
    <w:uiPriority w:val="32"/>
    <w:qFormat/>
    <w:rsid w:val="007574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Cook</dc:creator>
  <cp:keywords/>
  <dc:description/>
  <cp:lastModifiedBy>Kevin Cook</cp:lastModifiedBy>
  <cp:revision>3</cp:revision>
  <dcterms:created xsi:type="dcterms:W3CDTF">2026-01-03T19:59:00Z</dcterms:created>
  <dcterms:modified xsi:type="dcterms:W3CDTF">2026-01-15T19:30:00Z</dcterms:modified>
</cp:coreProperties>
</file>